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3EAED9" w14:textId="77777777" w:rsidR="00473B61" w:rsidRPr="00473B61" w:rsidRDefault="00473B61" w:rsidP="00837237">
      <w:pPr>
        <w:pStyle w:val="41"/>
        <w:numPr>
          <w:ilvl w:val="2"/>
          <w:numId w:val="2"/>
        </w:numPr>
        <w:tabs>
          <w:tab w:val="left" w:pos="1469"/>
        </w:tabs>
        <w:ind w:left="1468" w:right="57" w:hanging="1469"/>
        <w:jc w:val="center"/>
      </w:pPr>
      <w:bookmarkStart w:id="0" w:name="_TOC_250069"/>
      <w:r>
        <w:rPr>
          <w:spacing w:val="-4"/>
          <w:lang w:val="ru-RU"/>
        </w:rPr>
        <w:t xml:space="preserve">2 </w:t>
      </w:r>
      <w:r>
        <w:rPr>
          <w:spacing w:val="-4"/>
        </w:rPr>
        <w:t>практикалық жұмыс</w:t>
      </w:r>
    </w:p>
    <w:p w14:paraId="095BAD48" w14:textId="70BF26C1" w:rsidR="00837237" w:rsidRDefault="00837237" w:rsidP="00837237">
      <w:pPr>
        <w:pStyle w:val="41"/>
        <w:numPr>
          <w:ilvl w:val="2"/>
          <w:numId w:val="2"/>
        </w:numPr>
        <w:tabs>
          <w:tab w:val="left" w:pos="1469"/>
        </w:tabs>
        <w:ind w:left="1468" w:right="57" w:hanging="1469"/>
        <w:jc w:val="center"/>
      </w:pPr>
      <w:r>
        <w:rPr>
          <w:spacing w:val="-4"/>
        </w:rPr>
        <w:t xml:space="preserve">Судың </w:t>
      </w:r>
      <w:r>
        <w:t>топыраққа сіңу жəне сүзілу</w:t>
      </w:r>
      <w:r>
        <w:rPr>
          <w:spacing w:val="3"/>
        </w:rPr>
        <w:t xml:space="preserve"> </w:t>
      </w:r>
      <w:bookmarkEnd w:id="0"/>
      <w:r>
        <w:t>қасиеті</w:t>
      </w:r>
    </w:p>
    <w:p w14:paraId="1D134F71" w14:textId="77777777" w:rsidR="00837237" w:rsidRDefault="00837237" w:rsidP="00837237">
      <w:pPr>
        <w:pStyle w:val="a3"/>
        <w:spacing w:before="6"/>
        <w:ind w:left="0" w:right="0" w:firstLine="0"/>
        <w:jc w:val="left"/>
        <w:rPr>
          <w:b/>
        </w:rPr>
      </w:pPr>
    </w:p>
    <w:p w14:paraId="08DB62F1" w14:textId="77777777" w:rsidR="00837237" w:rsidRDefault="00837237" w:rsidP="00837237">
      <w:pPr>
        <w:pStyle w:val="a3"/>
        <w:spacing w:line="242" w:lineRule="auto"/>
        <w:ind w:right="167"/>
      </w:pPr>
      <w:r>
        <w:t xml:space="preserve">Топырақтың экологиялық талап-тілегіне сай, егістік танаптарға берілетін </w:t>
      </w:r>
      <w:r>
        <w:rPr>
          <w:spacing w:val="-4"/>
        </w:rPr>
        <w:t xml:space="preserve">судың </w:t>
      </w:r>
      <w:r>
        <w:t xml:space="preserve">шамасы, топырақтың </w:t>
      </w:r>
      <w:r>
        <w:rPr>
          <w:spacing w:val="-5"/>
        </w:rPr>
        <w:t xml:space="preserve">суды </w:t>
      </w:r>
      <w:r>
        <w:t xml:space="preserve">сіңіру қабілетіне сай келуінің қағидасын қатал сақтасақ, онда суғару арықтарындағы су өнімінің шамасын тез табуға болады. Егер топырақтың </w:t>
      </w:r>
      <w:r>
        <w:rPr>
          <w:spacing w:val="-5"/>
        </w:rPr>
        <w:t xml:space="preserve">суды </w:t>
      </w:r>
      <w:r>
        <w:t>сіңіру қабілеті тұрақты болса, мұндай келісімшартпен суғару ешуақытта қиындық</w:t>
      </w:r>
      <w:r>
        <w:rPr>
          <w:spacing w:val="-15"/>
        </w:rPr>
        <w:t xml:space="preserve"> </w:t>
      </w:r>
      <w:r>
        <w:rPr>
          <w:spacing w:val="-3"/>
        </w:rPr>
        <w:t>тудырмас</w:t>
      </w:r>
      <w:r>
        <w:rPr>
          <w:spacing w:val="-14"/>
        </w:rPr>
        <w:t xml:space="preserve"> </w:t>
      </w:r>
      <w:r>
        <w:t>еді.</w:t>
      </w:r>
      <w:r>
        <w:rPr>
          <w:spacing w:val="-15"/>
        </w:rPr>
        <w:t xml:space="preserve"> </w:t>
      </w:r>
      <w:r>
        <w:t>Топыраққа</w:t>
      </w:r>
      <w:r>
        <w:rPr>
          <w:spacing w:val="-14"/>
        </w:rPr>
        <w:t xml:space="preserve"> </w:t>
      </w:r>
      <w:r>
        <w:t>тəн</w:t>
      </w:r>
      <w:r>
        <w:rPr>
          <w:spacing w:val="-14"/>
        </w:rPr>
        <w:t xml:space="preserve"> </w:t>
      </w:r>
      <w:r>
        <w:rPr>
          <w:spacing w:val="-4"/>
        </w:rPr>
        <w:t>судың</w:t>
      </w:r>
      <w:r>
        <w:rPr>
          <w:spacing w:val="-15"/>
        </w:rPr>
        <w:t xml:space="preserve"> </w:t>
      </w:r>
      <w:r>
        <w:t>сіңіруінің</w:t>
      </w:r>
      <w:r>
        <w:rPr>
          <w:spacing w:val="-14"/>
        </w:rPr>
        <w:t xml:space="preserve"> </w:t>
      </w:r>
      <w:r>
        <w:t xml:space="preserve">қарқынының біртіндеп кішіреюі жəне </w:t>
      </w:r>
      <w:r>
        <w:rPr>
          <w:spacing w:val="-3"/>
        </w:rPr>
        <w:t xml:space="preserve">суғарудың </w:t>
      </w:r>
      <w:r>
        <w:t xml:space="preserve">ұзақ уақытты (бірнеше сағат </w:t>
      </w:r>
      <w:r>
        <w:rPr>
          <w:spacing w:val="-5"/>
        </w:rPr>
        <w:t xml:space="preserve">не- </w:t>
      </w:r>
      <w:r>
        <w:t xml:space="preserve">месе тəулік) талап ететіндігі, </w:t>
      </w:r>
      <w:r>
        <w:rPr>
          <w:spacing w:val="-3"/>
        </w:rPr>
        <w:t xml:space="preserve">суғарудың </w:t>
      </w:r>
      <w:r>
        <w:t xml:space="preserve">басқы жəне соңғы кезіндегі </w:t>
      </w:r>
      <w:r>
        <w:rPr>
          <w:spacing w:val="-4"/>
        </w:rPr>
        <w:t xml:space="preserve">судың </w:t>
      </w:r>
      <w:r>
        <w:t xml:space="preserve">сіңу қарқынының арасындағы үлкен айырмашылықты анық- тайды. Сондықтан суғару тəртібін белгілегенде алдымен топыраққа </w:t>
      </w:r>
      <w:r>
        <w:rPr>
          <w:spacing w:val="-4"/>
        </w:rPr>
        <w:t xml:space="preserve">судың </w:t>
      </w:r>
      <w:r>
        <w:t>сіңу заңдылығын анықтау</w:t>
      </w:r>
      <w:r>
        <w:rPr>
          <w:spacing w:val="3"/>
        </w:rPr>
        <w:t xml:space="preserve"> </w:t>
      </w:r>
      <w:r>
        <w:rPr>
          <w:spacing w:val="-4"/>
        </w:rPr>
        <w:t>қажет.</w:t>
      </w:r>
    </w:p>
    <w:p w14:paraId="636F7690" w14:textId="77777777" w:rsidR="00837237" w:rsidRDefault="00837237" w:rsidP="00837237">
      <w:pPr>
        <w:pStyle w:val="a3"/>
        <w:spacing w:before="6" w:line="242" w:lineRule="auto"/>
        <w:ind w:right="167"/>
      </w:pPr>
      <w:r>
        <w:rPr>
          <w:spacing w:val="-3"/>
        </w:rPr>
        <w:t xml:space="preserve">Топырақтың </w:t>
      </w:r>
      <w:r>
        <w:rPr>
          <w:spacing w:val="-5"/>
        </w:rPr>
        <w:t xml:space="preserve">суды </w:t>
      </w:r>
      <w:r>
        <w:t xml:space="preserve">сіңіруі – уақыт аралығында азайып отыратын табиғи құбылыс. </w:t>
      </w:r>
      <w:r>
        <w:rPr>
          <w:spacing w:val="-4"/>
        </w:rPr>
        <w:t xml:space="preserve">Судың </w:t>
      </w:r>
      <w:r>
        <w:t>сіңіруінің қарқынының біртіндеп</w:t>
      </w:r>
      <w:r>
        <w:rPr>
          <w:spacing w:val="-3"/>
        </w:rPr>
        <w:t xml:space="preserve"> төмендеуі</w:t>
      </w:r>
    </w:p>
    <w:p w14:paraId="4624694C" w14:textId="77777777" w:rsidR="00837237" w:rsidRDefault="00837237" w:rsidP="00837237">
      <w:pPr>
        <w:spacing w:line="242" w:lineRule="auto"/>
        <w:sectPr w:rsidR="00837237">
          <w:pgSz w:w="8110" w:h="11910"/>
          <w:pgMar w:top="700" w:right="680" w:bottom="740" w:left="740" w:header="0" w:footer="543" w:gutter="0"/>
          <w:cols w:space="720"/>
        </w:sectPr>
      </w:pPr>
    </w:p>
    <w:p w14:paraId="7DE87387" w14:textId="77777777" w:rsidR="00837237" w:rsidRDefault="00837237" w:rsidP="00837237">
      <w:pPr>
        <w:pStyle w:val="a3"/>
        <w:spacing w:before="92" w:line="242" w:lineRule="auto"/>
        <w:ind w:firstLine="0"/>
      </w:pPr>
      <w:r>
        <w:t>топырақтың түйіршіктерінің бұзылуына жəне тапталуына,</w:t>
      </w:r>
      <w:r>
        <w:rPr>
          <w:spacing w:val="-31"/>
        </w:rPr>
        <w:t xml:space="preserve"> </w:t>
      </w:r>
      <w:r>
        <w:t xml:space="preserve">арынның қысымының төмендеуіне, </w:t>
      </w:r>
      <w:r>
        <w:rPr>
          <w:spacing w:val="-3"/>
        </w:rPr>
        <w:t xml:space="preserve">ауаның </w:t>
      </w:r>
      <w:r>
        <w:t>қарсылығының өсуіне, химиялық өзгерістерге</w:t>
      </w:r>
      <w:r>
        <w:rPr>
          <w:spacing w:val="-18"/>
        </w:rPr>
        <w:t xml:space="preserve"> </w:t>
      </w:r>
      <w:r>
        <w:t>жəне</w:t>
      </w:r>
      <w:r>
        <w:rPr>
          <w:spacing w:val="-17"/>
        </w:rPr>
        <w:t xml:space="preserve"> </w:t>
      </w:r>
      <w:r>
        <w:t>басқа</w:t>
      </w:r>
      <w:r>
        <w:rPr>
          <w:spacing w:val="-17"/>
        </w:rPr>
        <w:t xml:space="preserve"> </w:t>
      </w:r>
      <w:r>
        <w:t>да</w:t>
      </w:r>
      <w:r>
        <w:rPr>
          <w:spacing w:val="-17"/>
        </w:rPr>
        <w:t xml:space="preserve"> </w:t>
      </w:r>
      <w:r>
        <w:t>себептерге</w:t>
      </w:r>
      <w:r>
        <w:rPr>
          <w:spacing w:val="-18"/>
        </w:rPr>
        <w:t xml:space="preserve"> </w:t>
      </w:r>
      <w:r>
        <w:t>алып</w:t>
      </w:r>
      <w:r>
        <w:rPr>
          <w:spacing w:val="-17"/>
        </w:rPr>
        <w:t xml:space="preserve"> </w:t>
      </w:r>
      <w:r>
        <w:t>келеді.</w:t>
      </w:r>
      <w:r>
        <w:rPr>
          <w:spacing w:val="-17"/>
        </w:rPr>
        <w:t xml:space="preserve"> </w:t>
      </w:r>
      <w:r>
        <w:rPr>
          <w:spacing w:val="-3"/>
        </w:rPr>
        <w:t>Топырақтың</w:t>
      </w:r>
      <w:r>
        <w:rPr>
          <w:spacing w:val="-17"/>
        </w:rPr>
        <w:t xml:space="preserve"> </w:t>
      </w:r>
      <w:r>
        <w:rPr>
          <w:spacing w:val="-5"/>
        </w:rPr>
        <w:t xml:space="preserve">суды </w:t>
      </w:r>
      <w:r>
        <w:t>жұту құбылысын екі кезеңге бөлуге болады</w:t>
      </w:r>
      <w:r>
        <w:rPr>
          <w:spacing w:val="-4"/>
        </w:rPr>
        <w:t xml:space="preserve"> </w:t>
      </w:r>
      <w:r>
        <w:t>(24-сурет):</w:t>
      </w:r>
    </w:p>
    <w:p w14:paraId="59A509F6" w14:textId="77777777" w:rsidR="00837237" w:rsidRDefault="00837237" w:rsidP="00837237">
      <w:pPr>
        <w:pStyle w:val="a5"/>
        <w:numPr>
          <w:ilvl w:val="0"/>
          <w:numId w:val="1"/>
        </w:numPr>
        <w:tabs>
          <w:tab w:val="left" w:pos="630"/>
        </w:tabs>
        <w:spacing w:before="2" w:line="242" w:lineRule="auto"/>
        <w:ind w:firstLine="340"/>
      </w:pPr>
      <w:r>
        <w:t xml:space="preserve">сіңіру – </w:t>
      </w:r>
      <w:r>
        <w:rPr>
          <w:spacing w:val="-4"/>
        </w:rPr>
        <w:t xml:space="preserve">судың </w:t>
      </w:r>
      <w:r>
        <w:t>топырақ қабатындағы қозғалысы, сумен толық толмаған қуыстар арқылы іске</w:t>
      </w:r>
      <w:r>
        <w:rPr>
          <w:spacing w:val="-7"/>
        </w:rPr>
        <w:t xml:space="preserve"> </w:t>
      </w:r>
      <w:r>
        <w:t>асырылады;</w:t>
      </w:r>
    </w:p>
    <w:p w14:paraId="2B7C0F64" w14:textId="77777777" w:rsidR="00837237" w:rsidRDefault="00837237" w:rsidP="00837237">
      <w:pPr>
        <w:pStyle w:val="a5"/>
        <w:numPr>
          <w:ilvl w:val="0"/>
          <w:numId w:val="1"/>
        </w:numPr>
        <w:tabs>
          <w:tab w:val="left" w:pos="634"/>
        </w:tabs>
        <w:spacing w:before="1" w:line="242" w:lineRule="auto"/>
        <w:ind w:firstLine="340"/>
      </w:pPr>
      <w:r>
        <w:t xml:space="preserve">сүзілу – </w:t>
      </w:r>
      <w:r>
        <w:rPr>
          <w:spacing w:val="-4"/>
        </w:rPr>
        <w:t xml:space="preserve">судың </w:t>
      </w:r>
      <w:r>
        <w:t>топырақ қабатындағы қозғалысы толық сумен толған қуыстар арқылы</w:t>
      </w:r>
      <w:r>
        <w:rPr>
          <w:spacing w:val="-5"/>
        </w:rPr>
        <w:t xml:space="preserve"> </w:t>
      </w:r>
      <w:r>
        <w:t>жүреді.</w:t>
      </w:r>
    </w:p>
    <w:p w14:paraId="51672DD1" w14:textId="77777777" w:rsidR="00837237" w:rsidRDefault="00837237" w:rsidP="00837237">
      <w:pPr>
        <w:pStyle w:val="a3"/>
        <w:spacing w:before="1" w:line="242" w:lineRule="auto"/>
        <w:ind w:right="169"/>
      </w:pPr>
      <w:r>
        <w:t>Бұл біртұтас табиғи құбылыстың екі кезеңінің сандық мінезде- месі, топырақтың қуыстығына, танаптағы топырақтың бетінің жағдайына, топырақтың қабаттылығына, бастапқы ылғалдану дəрежесіне суды беру əдісіне байланысты.</w:t>
      </w:r>
    </w:p>
    <w:p w14:paraId="7E55977E" w14:textId="77777777" w:rsidR="00837237" w:rsidRDefault="00837237" w:rsidP="00837237">
      <w:pPr>
        <w:pStyle w:val="a3"/>
        <w:spacing w:before="2"/>
        <w:ind w:left="0" w:right="0" w:firstLine="0"/>
        <w:jc w:val="left"/>
      </w:pPr>
      <w:r>
        <w:rPr>
          <w:noProof/>
          <w:lang w:val="ru-RU" w:eastAsia="ru-RU" w:bidi="ar-SA"/>
        </w:rPr>
        <w:lastRenderedPageBreak/>
        <w:drawing>
          <wp:anchor distT="0" distB="0" distL="0" distR="0" simplePos="0" relativeHeight="251659264" behindDoc="0" locked="0" layoutInCell="1" allowOverlap="1" wp14:anchorId="10956338" wp14:editId="4E0C22E7">
            <wp:simplePos x="0" y="0"/>
            <wp:positionH relativeFrom="page">
              <wp:posOffset>603465</wp:posOffset>
            </wp:positionH>
            <wp:positionV relativeFrom="paragraph">
              <wp:posOffset>186791</wp:posOffset>
            </wp:positionV>
            <wp:extent cx="3922776" cy="1917192"/>
            <wp:effectExtent l="19050" t="0" r="1524" b="0"/>
            <wp:wrapTopAndBottom/>
            <wp:docPr id="49" name="image2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0" name="image25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22776" cy="1917192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34A1C48B" w14:textId="77777777" w:rsidR="00837237" w:rsidRDefault="00837237" w:rsidP="00837237">
      <w:pPr>
        <w:spacing w:before="167" w:line="230" w:lineRule="auto"/>
        <w:ind w:left="2186" w:right="433" w:hanging="1745"/>
        <w:rPr>
          <w:sz w:val="20"/>
        </w:rPr>
      </w:pPr>
      <w:r>
        <w:rPr>
          <w:b/>
          <w:sz w:val="20"/>
        </w:rPr>
        <w:t xml:space="preserve">-сурет. </w:t>
      </w:r>
      <w:r>
        <w:rPr>
          <w:sz w:val="20"/>
        </w:rPr>
        <w:t>Топыраққа судың уақыттың ұзақтығына байланысты сіңу жылдамдығының сызбасы</w:t>
      </w:r>
    </w:p>
    <w:p w14:paraId="3CFDE76E" w14:textId="77777777" w:rsidR="00837237" w:rsidRPr="00BD1E12" w:rsidRDefault="00837237" w:rsidP="00837237">
      <w:pPr>
        <w:pStyle w:val="a3"/>
        <w:spacing w:before="165" w:line="242" w:lineRule="auto"/>
      </w:pPr>
      <w:r>
        <w:rPr>
          <w:spacing w:val="-5"/>
        </w:rPr>
        <w:t>Жер</w:t>
      </w:r>
      <w:r>
        <w:rPr>
          <w:spacing w:val="-12"/>
        </w:rPr>
        <w:t xml:space="preserve"> </w:t>
      </w:r>
      <w:r>
        <w:t>бетімен</w:t>
      </w:r>
      <w:r>
        <w:rPr>
          <w:spacing w:val="-12"/>
        </w:rPr>
        <w:t xml:space="preserve"> </w:t>
      </w:r>
      <w:r>
        <w:rPr>
          <w:spacing w:val="-3"/>
        </w:rPr>
        <w:t>суғаруда</w:t>
      </w:r>
      <w:r>
        <w:rPr>
          <w:spacing w:val="-11"/>
        </w:rPr>
        <w:t xml:space="preserve"> </w:t>
      </w:r>
      <w:r>
        <w:t>–</w:t>
      </w:r>
      <w:r>
        <w:rPr>
          <w:spacing w:val="-12"/>
        </w:rPr>
        <w:t xml:space="preserve"> </w:t>
      </w:r>
      <w:r>
        <w:t>топырақтың</w:t>
      </w:r>
      <w:r>
        <w:rPr>
          <w:spacing w:val="-11"/>
        </w:rPr>
        <w:t xml:space="preserve"> </w:t>
      </w:r>
      <w:r>
        <w:rPr>
          <w:spacing w:val="-5"/>
        </w:rPr>
        <w:t>суды</w:t>
      </w:r>
      <w:r>
        <w:rPr>
          <w:spacing w:val="-12"/>
        </w:rPr>
        <w:t xml:space="preserve"> </w:t>
      </w:r>
      <w:r>
        <w:t>сіңіру</w:t>
      </w:r>
      <w:r>
        <w:rPr>
          <w:spacing w:val="-12"/>
        </w:rPr>
        <w:t xml:space="preserve"> </w:t>
      </w:r>
      <w:r>
        <w:t>құбылысы</w:t>
      </w:r>
      <w:r>
        <w:rPr>
          <w:spacing w:val="-11"/>
        </w:rPr>
        <w:t xml:space="preserve"> </w:t>
      </w:r>
      <w:r>
        <w:t xml:space="preserve">негіз- гі көрсеткіші болып табылады. </w:t>
      </w:r>
    </w:p>
    <w:p w14:paraId="73A4461E" w14:textId="77777777" w:rsidR="00837237" w:rsidRPr="00BD1E12" w:rsidRDefault="00837237" w:rsidP="00837237">
      <w:pPr>
        <w:pStyle w:val="a3"/>
        <w:spacing w:before="165" w:line="242" w:lineRule="auto"/>
        <w:sectPr w:rsidR="00837237" w:rsidRPr="00BD1E12">
          <w:footerReference w:type="default" r:id="rId8"/>
          <w:type w:val="continuous"/>
          <w:pgSz w:w="8110" w:h="11910"/>
          <w:pgMar w:top="1140" w:right="680" w:bottom="280" w:left="740" w:header="720" w:footer="720" w:gutter="0"/>
          <w:cols w:space="720"/>
        </w:sectPr>
      </w:pPr>
    </w:p>
    <w:p w14:paraId="0022E0F7" w14:textId="77777777" w:rsidR="00837237" w:rsidRPr="00BD1E12" w:rsidRDefault="00837237" w:rsidP="00837237">
      <w:pPr>
        <w:spacing w:line="153" w:lineRule="exact"/>
        <w:rPr>
          <w:rFonts w:ascii="Symbol" w:hAnsi="Symbol"/>
          <w:sz w:val="27"/>
        </w:rPr>
        <w:sectPr w:rsidR="00837237" w:rsidRPr="00BD1E12">
          <w:type w:val="continuous"/>
          <w:pgSz w:w="8110" w:h="11910"/>
          <w:pgMar w:top="1140" w:right="680" w:bottom="280" w:left="740" w:header="720" w:footer="720" w:gutter="0"/>
          <w:cols w:num="3" w:space="720" w:equalWidth="0">
            <w:col w:w="1687" w:space="40"/>
            <w:col w:w="565" w:space="623"/>
            <w:col w:w="3775"/>
          </w:cols>
        </w:sectPr>
      </w:pPr>
    </w:p>
    <w:p w14:paraId="551D2524" w14:textId="76138BBE" w:rsidR="00837237" w:rsidRPr="00BD1E12" w:rsidRDefault="00837237" w:rsidP="00837237">
      <w:pPr>
        <w:pStyle w:val="a3"/>
        <w:spacing w:before="151" w:line="242" w:lineRule="auto"/>
        <w:ind w:left="0" w:firstLine="0"/>
        <w:sectPr w:rsidR="00837237" w:rsidRPr="00BD1E12">
          <w:type w:val="continuous"/>
          <w:pgSz w:w="8110" w:h="11910"/>
          <w:pgMar w:top="1140" w:right="680" w:bottom="280" w:left="740" w:header="720" w:footer="720" w:gutter="0"/>
          <w:cols w:space="720"/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4788BD7E" wp14:editId="082E5F88">
                <wp:simplePos x="0" y="0"/>
                <wp:positionH relativeFrom="page">
                  <wp:posOffset>3579495</wp:posOffset>
                </wp:positionH>
                <wp:positionV relativeFrom="paragraph">
                  <wp:posOffset>-191135</wp:posOffset>
                </wp:positionV>
                <wp:extent cx="896620" cy="0"/>
                <wp:effectExtent l="7620" t="9525" r="10160" b="952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896620" cy="0"/>
                        </a:xfrm>
                        <a:prstGeom prst="line">
                          <a:avLst/>
                        </a:prstGeom>
                        <a:noFill/>
                        <a:ln w="651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BE7561F" id="Прямая соединительная линия 3" o:spid="_x0000_s1026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" from="281.85pt,-15.05pt" to="352.45pt,-15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" strokeweight=".18097mm">
                <w10:wrap anchorx="page"/>
              </v:line>
            </w:pict>
          </mc:Fallback>
        </mc:AlternateContent>
      </w:r>
      <w:r>
        <w:t>Бізге белгілі топыраққа судың сіңуін бейнелетін А.Н. Костяков- тың өрнегіндегі α тек топырақтың қасиетін сипаттап қана қоймай, егістік жерлерді суарар алдындағы топырақ қабатының ылғалдану дəрежесінде сипаттайтындығы атап көрсетілге</w:t>
      </w:r>
      <w:r w:rsidRPr="00BD1E12">
        <w:t>н.</w:t>
      </w:r>
    </w:p>
    <w:p w14:paraId="5A26C5DF" w14:textId="2617F2BA" w:rsidR="00837237" w:rsidRPr="00BD1E12" w:rsidRDefault="00837237" w:rsidP="00837237">
      <w:pPr>
        <w:spacing w:before="139" w:line="186" w:lineRule="exact"/>
        <w:rPr>
          <w:i/>
          <w:sz w:val="21"/>
        </w:rPr>
        <w:sectPr w:rsidR="00837237" w:rsidRPr="00BD1E12">
          <w:type w:val="continuous"/>
          <w:pgSz w:w="8110" w:h="11910"/>
          <w:pgMar w:top="1140" w:right="680" w:bottom="280" w:left="740" w:header="720" w:footer="720" w:gutter="0"/>
          <w:cols w:num="2" w:space="720" w:equalWidth="0">
            <w:col w:w="3093" w:space="40"/>
            <w:col w:w="3557"/>
          </w:cols>
        </w:sect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63DA656F" wp14:editId="1A8CC96C">
                <wp:simplePos x="0" y="0"/>
                <wp:positionH relativeFrom="page">
                  <wp:posOffset>1624330</wp:posOffset>
                </wp:positionH>
                <wp:positionV relativeFrom="paragraph">
                  <wp:posOffset>3810</wp:posOffset>
                </wp:positionV>
                <wp:extent cx="134620" cy="155575"/>
                <wp:effectExtent l="0" t="0" r="3175" b="1270"/>
                <wp:wrapNone/>
                <wp:docPr id="2" name="Надпись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4620" cy="155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7BF01F1" w14:textId="77777777" w:rsidR="00837237" w:rsidRDefault="00837237" w:rsidP="00837237">
                            <w:pPr>
                              <w:spacing w:before="1"/>
                              <w:rPr>
                                <w:i/>
                                <w:sz w:val="21"/>
                              </w:rPr>
                            </w:pPr>
                            <w:r>
                              <w:rPr>
                                <w:i/>
                                <w:w w:val="120"/>
                                <w:sz w:val="21"/>
                              </w:rPr>
                              <w:t>W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3DA656F" id="_x0000_t202" coordsize="21600,21600" o:spt="202" path="m,l,21600r21600,l21600,xe">
                <v:stroke joinstyle="miter"/>
                <v:path gradientshapeok="t" o:connecttype="rect"/>
              </v:shapetype>
              <v:shape id="Надпись 2" o:spid="_x0000_s1026" type="#_x0000_t202" style="position:absolute;margin-left:127.9pt;margin-top:.3pt;width:10.6pt;height:12.25pt;z-index:-25165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" filled="f" stroked="f">
                <v:textbox inset="0,0,0,0">
                  <w:txbxContent>
                    <w:p w14:paraId="57BF01F1" w14:textId="77777777" w:rsidR="00837237" w:rsidRDefault="00837237" w:rsidP="00837237">
                      <w:pPr>
                        <w:spacing w:before="1"/>
                        <w:rPr>
                          <w:i/>
                          <w:sz w:val="21"/>
                        </w:rPr>
                      </w:pPr>
                      <w:r>
                        <w:rPr>
                          <w:i/>
                          <w:w w:val="120"/>
                          <w:sz w:val="21"/>
                        </w:rPr>
                        <w:t>W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2336" behindDoc="1" locked="0" layoutInCell="1" allowOverlap="1" wp14:anchorId="4C724B49" wp14:editId="207ACF6A">
                <wp:simplePos x="0" y="0"/>
                <wp:positionH relativeFrom="page">
                  <wp:posOffset>1891030</wp:posOffset>
                </wp:positionH>
                <wp:positionV relativeFrom="paragraph">
                  <wp:posOffset>-5715</wp:posOffset>
                </wp:positionV>
                <wp:extent cx="222885" cy="164465"/>
                <wp:effectExtent l="0" t="0" r="635" b="1905"/>
                <wp:wrapNone/>
                <wp:docPr id="1" name="Надпись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2885" cy="16446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724DEEE" w14:textId="77777777" w:rsidR="00837237" w:rsidRDefault="00837237" w:rsidP="00837237">
                            <w:pPr>
                              <w:rPr>
                                <w:i/>
                                <w:sz w:val="21"/>
                              </w:rPr>
                            </w:pPr>
                            <w:r>
                              <w:rPr>
                                <w:rFonts w:ascii="Symbol" w:hAnsi="Symbol"/>
                                <w:w w:val="110"/>
                                <w:sz w:val="21"/>
                              </w:rPr>
                              <w:t></w:t>
                            </w:r>
                            <w:r>
                              <w:rPr>
                                <w:spacing w:val="-31"/>
                                <w:w w:val="110"/>
                                <w:sz w:val="21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pacing w:val="-20"/>
                                <w:w w:val="110"/>
                                <w:sz w:val="21"/>
                              </w:rPr>
                              <w:t>W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C724B49" id="Надпись 1" o:spid="_x0000_s1027" type="#_x0000_t202" style="position:absolute;margin-left:148.9pt;margin-top:-.45pt;width:17.55pt;height:12.95pt;z-index:-2516541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" filled="f" stroked="f">
                <v:textbox inset="0,0,0,0">
                  <w:txbxContent>
                    <w:p w14:paraId="6724DEEE" w14:textId="77777777" w:rsidR="00837237" w:rsidRDefault="00837237" w:rsidP="00837237">
                      <w:pPr>
                        <w:rPr>
                          <w:i/>
                          <w:sz w:val="21"/>
                        </w:rPr>
                      </w:pPr>
                      <w:r>
                        <w:rPr>
                          <w:rFonts w:ascii="Symbol" w:hAnsi="Symbol"/>
                          <w:w w:val="110"/>
                          <w:sz w:val="21"/>
                        </w:rPr>
                        <w:t></w:t>
                      </w:r>
                      <w:r>
                        <w:rPr>
                          <w:spacing w:val="-31"/>
                          <w:w w:val="110"/>
                          <w:sz w:val="21"/>
                        </w:rPr>
                        <w:t xml:space="preserve"> </w:t>
                      </w:r>
                      <w:r>
                        <w:rPr>
                          <w:i/>
                          <w:spacing w:val="-20"/>
                          <w:w w:val="110"/>
                          <w:sz w:val="21"/>
                        </w:rPr>
                        <w:t>W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</w:p>
    <w:p w14:paraId="1C81E48A" w14:textId="77777777" w:rsidR="00837237" w:rsidRDefault="00837237" w:rsidP="00837237">
      <w:pPr>
        <w:pStyle w:val="a3"/>
        <w:spacing w:before="135" w:line="218" w:lineRule="auto"/>
        <w:ind w:right="167" w:firstLine="0"/>
      </w:pPr>
      <w:r>
        <w:lastRenderedPageBreak/>
        <w:t xml:space="preserve">мұнда, </w:t>
      </w:r>
      <w:r>
        <w:rPr>
          <w:i/>
        </w:rPr>
        <w:t>W</w:t>
      </w:r>
      <w:r>
        <w:rPr>
          <w:i/>
          <w:position w:val="-6"/>
          <w:sz w:val="12"/>
        </w:rPr>
        <w:t>нв</w:t>
      </w:r>
      <w:r>
        <w:t xml:space="preserve">, </w:t>
      </w:r>
      <w:r>
        <w:rPr>
          <w:i/>
        </w:rPr>
        <w:t>W</w:t>
      </w:r>
      <w:r>
        <w:rPr>
          <w:position w:val="-6"/>
          <w:sz w:val="12"/>
        </w:rPr>
        <w:t>0</w:t>
      </w:r>
      <w:r>
        <w:t xml:space="preserve">, </w:t>
      </w:r>
      <w:r>
        <w:rPr>
          <w:i/>
          <w:spacing w:val="-7"/>
        </w:rPr>
        <w:t>W</w:t>
      </w:r>
      <w:r>
        <w:rPr>
          <w:i/>
          <w:spacing w:val="-7"/>
          <w:position w:val="-6"/>
          <w:sz w:val="12"/>
        </w:rPr>
        <w:t xml:space="preserve">i </w:t>
      </w:r>
      <w:r>
        <w:t>– топырақ қабатындағы төменгі ылғал сыйымды- лығына,</w:t>
      </w:r>
      <w:r>
        <w:rPr>
          <w:spacing w:val="-7"/>
        </w:rPr>
        <w:t xml:space="preserve"> </w:t>
      </w:r>
      <w:r>
        <w:t>нақты</w:t>
      </w:r>
      <w:r>
        <w:rPr>
          <w:spacing w:val="-6"/>
        </w:rPr>
        <w:t xml:space="preserve"> </w:t>
      </w:r>
      <w:r>
        <w:t>суғару</w:t>
      </w:r>
      <w:r>
        <w:rPr>
          <w:spacing w:val="-6"/>
        </w:rPr>
        <w:t xml:space="preserve"> </w:t>
      </w:r>
      <w:r>
        <w:t>мезгіліндегі</w:t>
      </w:r>
      <w:r>
        <w:rPr>
          <w:spacing w:val="-6"/>
        </w:rPr>
        <w:t xml:space="preserve"> </w:t>
      </w:r>
      <w:r>
        <w:t>жəне</w:t>
      </w:r>
      <w:r>
        <w:rPr>
          <w:spacing w:val="-6"/>
        </w:rPr>
        <w:t xml:space="preserve"> </w:t>
      </w:r>
      <w:r>
        <w:t>суғарар</w:t>
      </w:r>
      <w:r>
        <w:rPr>
          <w:spacing w:val="-7"/>
        </w:rPr>
        <w:t xml:space="preserve"> </w:t>
      </w:r>
      <w:r>
        <w:t>алдындағы</w:t>
      </w:r>
      <w:r>
        <w:rPr>
          <w:spacing w:val="-6"/>
        </w:rPr>
        <w:t xml:space="preserve"> </w:t>
      </w:r>
      <w:r>
        <w:rPr>
          <w:spacing w:val="-3"/>
        </w:rPr>
        <w:t xml:space="preserve">топырақ </w:t>
      </w:r>
      <w:r>
        <w:t xml:space="preserve">қабатының ылғалдылығы; </w:t>
      </w:r>
      <w:r>
        <w:rPr>
          <w:i/>
        </w:rPr>
        <w:t>V</w:t>
      </w:r>
      <w:r>
        <w:rPr>
          <w:position w:val="-6"/>
          <w:sz w:val="12"/>
        </w:rPr>
        <w:t>0</w:t>
      </w:r>
      <w:r>
        <w:t xml:space="preserve">, </w:t>
      </w:r>
      <w:r>
        <w:rPr>
          <w:i/>
        </w:rPr>
        <w:t>V</w:t>
      </w:r>
      <w:r>
        <w:rPr>
          <w:i/>
          <w:position w:val="-6"/>
          <w:sz w:val="12"/>
        </w:rPr>
        <w:t>t</w:t>
      </w:r>
      <w:r>
        <w:t xml:space="preserve">, </w:t>
      </w:r>
      <w:r>
        <w:rPr>
          <w:i/>
        </w:rPr>
        <w:t>K</w:t>
      </w:r>
      <w:r>
        <w:rPr>
          <w:i/>
          <w:position w:val="-6"/>
          <w:sz w:val="12"/>
        </w:rPr>
        <w:t xml:space="preserve">ф </w:t>
      </w:r>
      <w:r>
        <w:t xml:space="preserve">– </w:t>
      </w:r>
      <w:r>
        <w:rPr>
          <w:spacing w:val="-4"/>
        </w:rPr>
        <w:t xml:space="preserve">судың </w:t>
      </w:r>
      <w:r>
        <w:t xml:space="preserve">топыраққа бастапқы кездегі сіңіру жылдамдығы жəне уақытындағы шамасы, сүзілу жылдамдығы, м/сағат; </w:t>
      </w:r>
      <w:r>
        <w:rPr>
          <w:i/>
        </w:rPr>
        <w:t>K</w:t>
      </w:r>
      <w:r>
        <w:rPr>
          <w:i/>
          <w:position w:val="-6"/>
          <w:sz w:val="12"/>
        </w:rPr>
        <w:t>в</w:t>
      </w:r>
      <w:r>
        <w:t xml:space="preserve">– топырақтың ылғалдану дəрежесіне жəне қасиетіне байланысты көрсеткіш, </w:t>
      </w:r>
      <w:r>
        <w:rPr>
          <w:spacing w:val="-3"/>
        </w:rPr>
        <w:t>1/сағат.</w:t>
      </w:r>
    </w:p>
    <w:p w14:paraId="3E294485" w14:textId="77777777" w:rsidR="00837237" w:rsidRDefault="00837237" w:rsidP="00837237">
      <w:pPr>
        <w:pStyle w:val="a3"/>
        <w:spacing w:before="3" w:line="242" w:lineRule="auto"/>
        <w:ind w:right="167"/>
      </w:pPr>
      <w:r>
        <w:t>Жалпы, теңгермелік көрсеткіштің мəнін тəжірибелік зерттеудің нəтижесі бойынша тұрғызылған топыраққа судың сіңу қисығы ар- қылы анықтауға болады (25-сурет).</w:t>
      </w:r>
    </w:p>
    <w:p w14:paraId="5036799B" w14:textId="77777777" w:rsidR="00837237" w:rsidRDefault="00837237" w:rsidP="00837237">
      <w:pPr>
        <w:pStyle w:val="a3"/>
        <w:spacing w:before="10"/>
        <w:ind w:left="0" w:right="0" w:firstLine="0"/>
        <w:jc w:val="left"/>
        <w:rPr>
          <w:sz w:val="18"/>
        </w:rPr>
      </w:pPr>
      <w:r>
        <w:rPr>
          <w:noProof/>
          <w:lang w:val="ru-RU" w:eastAsia="ru-RU" w:bidi="ar-SA"/>
        </w:rPr>
        <w:drawing>
          <wp:anchor distT="0" distB="0" distL="0" distR="0" simplePos="0" relativeHeight="251660288" behindDoc="0" locked="0" layoutInCell="1" allowOverlap="1" wp14:anchorId="42A3CBAB" wp14:editId="20C943AD">
            <wp:simplePos x="0" y="0"/>
            <wp:positionH relativeFrom="page">
              <wp:posOffset>597369</wp:posOffset>
            </wp:positionH>
            <wp:positionV relativeFrom="paragraph">
              <wp:posOffset>162789</wp:posOffset>
            </wp:positionV>
            <wp:extent cx="3953256" cy="2298191"/>
            <wp:effectExtent l="0" t="0" r="0" b="0"/>
            <wp:wrapTopAndBottom/>
            <wp:docPr id="51" name="image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" name="image26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3953256" cy="2298191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54E42099" w14:textId="77777777" w:rsidR="00837237" w:rsidRDefault="00837237" w:rsidP="00837237">
      <w:pPr>
        <w:spacing w:before="100" w:line="230" w:lineRule="auto"/>
        <w:ind w:left="2610" w:hanging="2418"/>
        <w:rPr>
          <w:sz w:val="20"/>
        </w:rPr>
      </w:pPr>
      <w:r>
        <w:rPr>
          <w:b/>
          <w:sz w:val="20"/>
        </w:rPr>
        <w:t xml:space="preserve">-сурет. </w:t>
      </w:r>
      <w:r>
        <w:rPr>
          <w:sz w:val="20"/>
        </w:rPr>
        <w:t>Уақытқа байланысты топыраққа судың сіңу жылдамдығы жəне сіңген су қабаты</w:t>
      </w:r>
    </w:p>
    <w:p w14:paraId="4EC37FFF" w14:textId="77777777" w:rsidR="00837237" w:rsidRDefault="00837237" w:rsidP="00837237">
      <w:pPr>
        <w:pStyle w:val="a3"/>
        <w:spacing w:before="201" w:line="220" w:lineRule="auto"/>
      </w:pPr>
      <w:r>
        <w:t>Жалпы топырақтың ылғалдану дəрежесіне жəне қасиетіне бай- ланысты көрсеткішті (</w:t>
      </w:r>
      <w:r>
        <w:rPr>
          <w:i/>
        </w:rPr>
        <w:t>K</w:t>
      </w:r>
      <w:r>
        <w:rPr>
          <w:i/>
          <w:position w:val="-6"/>
          <w:sz w:val="12"/>
        </w:rPr>
        <w:t>в</w:t>
      </w:r>
      <w:r>
        <w:t>) басқа да жолмен анықтауға болады, се- бебі экспоненциалдық сызбаларда, топырақ қабатының су сыйым- дылығының</w:t>
      </w:r>
      <w:r>
        <w:rPr>
          <w:spacing w:val="-13"/>
        </w:rPr>
        <w:t xml:space="preserve"> </w:t>
      </w:r>
      <w:r>
        <w:t>жартылай</w:t>
      </w:r>
      <w:r>
        <w:rPr>
          <w:spacing w:val="-13"/>
        </w:rPr>
        <w:t xml:space="preserve"> </w:t>
      </w:r>
      <w:r>
        <w:t>толуы</w:t>
      </w:r>
      <w:r>
        <w:rPr>
          <w:spacing w:val="-12"/>
        </w:rPr>
        <w:t xml:space="preserve"> </w:t>
      </w:r>
      <w:r>
        <w:t>(</w:t>
      </w:r>
      <w:r>
        <w:rPr>
          <w:i/>
        </w:rPr>
        <w:t>h</w:t>
      </w:r>
      <w:r>
        <w:rPr>
          <w:i/>
          <w:position w:val="-6"/>
          <w:sz w:val="12"/>
        </w:rPr>
        <w:t>в</w:t>
      </w:r>
      <w:r>
        <w:t>/2)</w:t>
      </w:r>
      <w:r>
        <w:rPr>
          <w:spacing w:val="-13"/>
        </w:rPr>
        <w:t xml:space="preserve"> </w:t>
      </w:r>
      <w:r>
        <w:t>қажетті</w:t>
      </w:r>
      <w:r>
        <w:rPr>
          <w:spacing w:val="-12"/>
        </w:rPr>
        <w:t xml:space="preserve"> </w:t>
      </w:r>
      <w:r>
        <w:t>уақыттың</w:t>
      </w:r>
      <w:r>
        <w:rPr>
          <w:spacing w:val="30"/>
        </w:rPr>
        <w:t xml:space="preserve"> </w:t>
      </w:r>
      <w:r>
        <w:t>ұзақтығын</w:t>
      </w:r>
      <w:r>
        <w:rPr>
          <w:spacing w:val="-12"/>
        </w:rPr>
        <w:t xml:space="preserve"> </w:t>
      </w:r>
      <w:r>
        <w:rPr>
          <w:spacing w:val="-3"/>
        </w:rPr>
        <w:t>(</w:t>
      </w:r>
      <w:r>
        <w:rPr>
          <w:i/>
          <w:spacing w:val="-3"/>
        </w:rPr>
        <w:t>Т</w:t>
      </w:r>
      <w:r>
        <w:rPr>
          <w:i/>
          <w:spacing w:val="-3"/>
          <w:position w:val="-6"/>
          <w:sz w:val="12"/>
        </w:rPr>
        <w:t>в</w:t>
      </w:r>
      <w:r>
        <w:rPr>
          <w:spacing w:val="-3"/>
        </w:rPr>
        <w:t xml:space="preserve">) </w:t>
      </w:r>
      <w:r>
        <w:t>сипаттайтын болғандықтан, оны мына өрнекпен анықтауға</w:t>
      </w:r>
      <w:r>
        <w:rPr>
          <w:spacing w:val="-15"/>
        </w:rPr>
        <w:t xml:space="preserve"> </w:t>
      </w:r>
      <w:r>
        <w:t>болады:</w:t>
      </w:r>
    </w:p>
    <w:p w14:paraId="3D12417D" w14:textId="77777777" w:rsidR="00837237" w:rsidRDefault="00837237" w:rsidP="00837237">
      <w:pPr>
        <w:spacing w:before="117"/>
        <w:ind w:left="2201"/>
        <w:jc w:val="both"/>
      </w:pPr>
      <w:r>
        <w:rPr>
          <w:i/>
        </w:rPr>
        <w:t>T</w:t>
      </w:r>
      <w:r>
        <w:rPr>
          <w:i/>
          <w:position w:val="-6"/>
          <w:sz w:val="12"/>
        </w:rPr>
        <w:t xml:space="preserve">в </w:t>
      </w:r>
      <w:r>
        <w:t xml:space="preserve">= ln 2 / </w:t>
      </w:r>
      <w:r>
        <w:rPr>
          <w:i/>
        </w:rPr>
        <w:t>K</w:t>
      </w:r>
      <w:r>
        <w:rPr>
          <w:i/>
          <w:position w:val="-6"/>
          <w:sz w:val="12"/>
        </w:rPr>
        <w:t xml:space="preserve">в </w:t>
      </w:r>
      <w:r>
        <w:t xml:space="preserve">= 0.693/ </w:t>
      </w:r>
      <w:r>
        <w:rPr>
          <w:i/>
        </w:rPr>
        <w:t>K</w:t>
      </w:r>
      <w:r>
        <w:rPr>
          <w:i/>
          <w:position w:val="-6"/>
          <w:sz w:val="12"/>
        </w:rPr>
        <w:t>в</w:t>
      </w:r>
      <w:r>
        <w:t>.</w:t>
      </w:r>
    </w:p>
    <w:p w14:paraId="006728D0" w14:textId="77777777" w:rsidR="00837237" w:rsidRDefault="00837237" w:rsidP="00837237">
      <w:pPr>
        <w:pStyle w:val="a3"/>
        <w:spacing w:before="68" w:line="242" w:lineRule="auto"/>
      </w:pPr>
      <w:r>
        <w:t xml:space="preserve">Сонымен, </w:t>
      </w:r>
      <w:r>
        <w:rPr>
          <w:spacing w:val="-4"/>
        </w:rPr>
        <w:t xml:space="preserve">кеуек </w:t>
      </w:r>
      <w:r>
        <w:t xml:space="preserve">денедегі ылғалды </w:t>
      </w:r>
      <w:r>
        <w:rPr>
          <w:spacing w:val="-3"/>
        </w:rPr>
        <w:t xml:space="preserve">тасымалдаудың </w:t>
      </w:r>
      <w:r>
        <w:t>дифферен- циалдық</w:t>
      </w:r>
      <w:r>
        <w:rPr>
          <w:spacing w:val="-10"/>
        </w:rPr>
        <w:t xml:space="preserve"> </w:t>
      </w:r>
      <w:r>
        <w:t>теңдеуін</w:t>
      </w:r>
      <w:r>
        <w:rPr>
          <w:spacing w:val="-9"/>
        </w:rPr>
        <w:t xml:space="preserve"> </w:t>
      </w:r>
      <w:r>
        <w:rPr>
          <w:spacing w:val="-3"/>
        </w:rPr>
        <w:t>шешудің</w:t>
      </w:r>
      <w:r>
        <w:rPr>
          <w:spacing w:val="-9"/>
        </w:rPr>
        <w:t xml:space="preserve"> </w:t>
      </w:r>
      <w:r>
        <w:t>негізінде,</w:t>
      </w:r>
      <w:r>
        <w:rPr>
          <w:spacing w:val="-9"/>
        </w:rPr>
        <w:t xml:space="preserve"> </w:t>
      </w:r>
      <w:r>
        <w:rPr>
          <w:spacing w:val="-4"/>
        </w:rPr>
        <w:t>судың</w:t>
      </w:r>
      <w:r>
        <w:rPr>
          <w:spacing w:val="-9"/>
        </w:rPr>
        <w:t xml:space="preserve"> </w:t>
      </w:r>
      <w:r>
        <w:t>топыраққа</w:t>
      </w:r>
      <w:r>
        <w:rPr>
          <w:spacing w:val="-9"/>
        </w:rPr>
        <w:t xml:space="preserve"> </w:t>
      </w:r>
      <w:r>
        <w:t>сіңу</w:t>
      </w:r>
      <w:r>
        <w:rPr>
          <w:spacing w:val="-9"/>
        </w:rPr>
        <w:t xml:space="preserve"> </w:t>
      </w:r>
      <w:r>
        <w:t xml:space="preserve">үдерісін егістік жердің топырақ қабатының ылғалдану дəрежесін ескере отырып, анықтайтын математикалық үлгісі жер бетімен </w:t>
      </w:r>
      <w:r>
        <w:rPr>
          <w:spacing w:val="-3"/>
        </w:rPr>
        <w:t xml:space="preserve">суғарудың </w:t>
      </w:r>
      <w:r>
        <w:t>гидравликалық</w:t>
      </w:r>
      <w:r>
        <w:rPr>
          <w:spacing w:val="-26"/>
        </w:rPr>
        <w:t xml:space="preserve"> </w:t>
      </w:r>
      <w:r>
        <w:t>көрсеткіштерін</w:t>
      </w:r>
      <w:r>
        <w:rPr>
          <w:spacing w:val="-26"/>
        </w:rPr>
        <w:t xml:space="preserve"> </w:t>
      </w:r>
      <w:r>
        <w:t>толық</w:t>
      </w:r>
      <w:r>
        <w:rPr>
          <w:spacing w:val="-25"/>
        </w:rPr>
        <w:t xml:space="preserve"> </w:t>
      </w:r>
      <w:r>
        <w:t>анықтауға</w:t>
      </w:r>
      <w:r>
        <w:rPr>
          <w:spacing w:val="-26"/>
        </w:rPr>
        <w:t xml:space="preserve"> </w:t>
      </w:r>
      <w:r>
        <w:t>мүмкіншілік</w:t>
      </w:r>
      <w:r>
        <w:rPr>
          <w:spacing w:val="-26"/>
        </w:rPr>
        <w:t xml:space="preserve"> </w:t>
      </w:r>
      <w:r>
        <w:t>береді.</w:t>
      </w:r>
    </w:p>
    <w:p w14:paraId="348FEA12" w14:textId="77777777" w:rsidR="003D3578" w:rsidRDefault="003D3578"/>
    <w:sectPr w:rsidR="003D357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9E3966" w14:textId="77777777" w:rsidR="00D260E0" w:rsidRDefault="00D260E0">
      <w:r>
        <w:separator/>
      </w:r>
    </w:p>
  </w:endnote>
  <w:endnote w:type="continuationSeparator" w:id="0">
    <w:p w14:paraId="7A1C02D5" w14:textId="77777777" w:rsidR="00D260E0" w:rsidRDefault="00D260E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1F174D" w14:textId="5DF4F221" w:rsidR="002D2D48" w:rsidRDefault="00837237">
    <w:pPr>
      <w:pStyle w:val="a3"/>
      <w:spacing w:line="14" w:lineRule="auto"/>
      <w:ind w:left="0" w:right="0" w:firstLine="0"/>
      <w:jc w:val="left"/>
      <w:rPr>
        <w:sz w:val="20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6436148B" wp14:editId="53E6F294">
              <wp:simplePos x="0" y="0"/>
              <wp:positionH relativeFrom="page">
                <wp:posOffset>2453640</wp:posOffset>
              </wp:positionH>
              <wp:positionV relativeFrom="page">
                <wp:posOffset>7070725</wp:posOffset>
              </wp:positionV>
              <wp:extent cx="241300" cy="194945"/>
              <wp:effectExtent l="0" t="3175" r="635" b="1905"/>
              <wp:wrapNone/>
              <wp:docPr id="4" name="Надпись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41300" cy="19494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9BF0A64" w14:textId="77777777" w:rsidR="002D2D48" w:rsidRDefault="00000000">
                          <w:pPr>
                            <w:spacing w:before="38"/>
                            <w:ind w:left="40"/>
                            <w:rPr>
                              <w:b/>
                              <w:sz w:val="20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b/>
                              <w:sz w:val="20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b/>
                              <w:noProof/>
                              <w:sz w:val="20"/>
                            </w:rPr>
                            <w:t>10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436148B" id="_x0000_t202" coordsize="21600,21600" o:spt="202" path="m,l,21600r21600,l21600,xe">
              <v:stroke joinstyle="miter"/>
              <v:path gradientshapeok="t" o:connecttype="rect"/>
            </v:shapetype>
            <v:shape id="Надпись 4" o:spid="_x0000_s1028" type="#_x0000_t202" style="position:absolute;margin-left:193.2pt;margin-top:556.75pt;width:19pt;height:15.35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" filled="f" stroked="f">
              <v:textbox inset="0,0,0,0">
                <w:txbxContent>
                  <w:p w14:paraId="09BF0A64" w14:textId="77777777" w:rsidR="002D2D48" w:rsidRDefault="00000000">
                    <w:pPr>
                      <w:spacing w:before="38"/>
                      <w:ind w:left="40"/>
                      <w:rPr>
                        <w:b/>
                        <w:sz w:val="20"/>
                      </w:rPr>
                    </w:pPr>
                    <w:r>
                      <w:fldChar w:fldCharType="begin"/>
                    </w:r>
                    <w:r>
                      <w:rPr>
                        <w:b/>
                        <w:sz w:val="20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b/>
                        <w:noProof/>
                        <w:sz w:val="20"/>
                      </w:rPr>
                      <w:t>10</w:t>
                    </w:r>
                    <w: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491CBE" w14:textId="77777777" w:rsidR="00D260E0" w:rsidRDefault="00D260E0">
      <w:r>
        <w:separator/>
      </w:r>
    </w:p>
  </w:footnote>
  <w:footnote w:type="continuationSeparator" w:id="0">
    <w:p w14:paraId="14873775" w14:textId="77777777" w:rsidR="00D260E0" w:rsidRDefault="00D260E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E45476F"/>
    <w:multiLevelType w:val="hybridMultilevel"/>
    <w:tmpl w:val="51B87DC2"/>
    <w:lvl w:ilvl="0" w:tplc="E744D2C4">
      <w:start w:val="3"/>
      <w:numFmt w:val="decimal"/>
      <w:lvlText w:val="%1"/>
      <w:lvlJc w:val="left"/>
      <w:pPr>
        <w:ind w:left="1519" w:hanging="495"/>
        <w:jc w:val="left"/>
      </w:pPr>
      <w:rPr>
        <w:rFonts w:hint="default"/>
        <w:lang w:val="kk-KZ" w:eastAsia="kk-KZ" w:bidi="kk-KZ"/>
      </w:rPr>
    </w:lvl>
    <w:lvl w:ilvl="1" w:tplc="4C64F706">
      <w:numFmt w:val="none"/>
      <w:lvlText w:val=""/>
      <w:lvlJc w:val="left"/>
      <w:pPr>
        <w:tabs>
          <w:tab w:val="num" w:pos="360"/>
        </w:tabs>
      </w:pPr>
    </w:lvl>
    <w:lvl w:ilvl="2" w:tplc="2DBE301C">
      <w:numFmt w:val="none"/>
      <w:lvlText w:val=""/>
      <w:lvlJc w:val="left"/>
      <w:pPr>
        <w:tabs>
          <w:tab w:val="num" w:pos="360"/>
        </w:tabs>
      </w:pPr>
    </w:lvl>
    <w:lvl w:ilvl="3" w:tplc="F4EC8A40">
      <w:numFmt w:val="bullet"/>
      <w:lvlText w:val="•"/>
      <w:lvlJc w:val="left"/>
      <w:pPr>
        <w:ind w:left="3070" w:hanging="495"/>
      </w:pPr>
      <w:rPr>
        <w:rFonts w:hint="default"/>
        <w:lang w:val="kk-KZ" w:eastAsia="kk-KZ" w:bidi="kk-KZ"/>
      </w:rPr>
    </w:lvl>
    <w:lvl w:ilvl="4" w:tplc="35161154">
      <w:numFmt w:val="bullet"/>
      <w:lvlText w:val="•"/>
      <w:lvlJc w:val="left"/>
      <w:pPr>
        <w:ind w:left="3586" w:hanging="495"/>
      </w:pPr>
      <w:rPr>
        <w:rFonts w:hint="default"/>
        <w:lang w:val="kk-KZ" w:eastAsia="kk-KZ" w:bidi="kk-KZ"/>
      </w:rPr>
    </w:lvl>
    <w:lvl w:ilvl="5" w:tplc="29146B26">
      <w:numFmt w:val="bullet"/>
      <w:lvlText w:val="•"/>
      <w:lvlJc w:val="left"/>
      <w:pPr>
        <w:ind w:left="4103" w:hanging="495"/>
      </w:pPr>
      <w:rPr>
        <w:rFonts w:hint="default"/>
        <w:lang w:val="kk-KZ" w:eastAsia="kk-KZ" w:bidi="kk-KZ"/>
      </w:rPr>
    </w:lvl>
    <w:lvl w:ilvl="6" w:tplc="1D2437D8">
      <w:numFmt w:val="bullet"/>
      <w:lvlText w:val="•"/>
      <w:lvlJc w:val="left"/>
      <w:pPr>
        <w:ind w:left="4620" w:hanging="495"/>
      </w:pPr>
      <w:rPr>
        <w:rFonts w:hint="default"/>
        <w:lang w:val="kk-KZ" w:eastAsia="kk-KZ" w:bidi="kk-KZ"/>
      </w:rPr>
    </w:lvl>
    <w:lvl w:ilvl="7" w:tplc="E692146A">
      <w:numFmt w:val="bullet"/>
      <w:lvlText w:val="•"/>
      <w:lvlJc w:val="left"/>
      <w:pPr>
        <w:ind w:left="5136" w:hanging="495"/>
      </w:pPr>
      <w:rPr>
        <w:rFonts w:hint="default"/>
        <w:lang w:val="kk-KZ" w:eastAsia="kk-KZ" w:bidi="kk-KZ"/>
      </w:rPr>
    </w:lvl>
    <w:lvl w:ilvl="8" w:tplc="907432AE">
      <w:numFmt w:val="bullet"/>
      <w:lvlText w:val="•"/>
      <w:lvlJc w:val="left"/>
      <w:pPr>
        <w:ind w:left="5653" w:hanging="495"/>
      </w:pPr>
      <w:rPr>
        <w:rFonts w:hint="default"/>
        <w:lang w:val="kk-KZ" w:eastAsia="kk-KZ" w:bidi="kk-KZ"/>
      </w:rPr>
    </w:lvl>
  </w:abstractNum>
  <w:abstractNum w:abstractNumId="1" w15:restartNumberingAfterBreak="0">
    <w:nsid w:val="6E9352FA"/>
    <w:multiLevelType w:val="hybridMultilevel"/>
    <w:tmpl w:val="2710F69C"/>
    <w:lvl w:ilvl="0" w:tplc="5B00A3FA">
      <w:numFmt w:val="bullet"/>
      <w:lvlText w:val="–"/>
      <w:lvlJc w:val="left"/>
      <w:pPr>
        <w:ind w:left="110" w:hanging="179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kk-KZ" w:eastAsia="kk-KZ" w:bidi="kk-KZ"/>
      </w:rPr>
    </w:lvl>
    <w:lvl w:ilvl="1" w:tplc="36C81A60">
      <w:numFmt w:val="bullet"/>
      <w:lvlText w:val="•"/>
      <w:lvlJc w:val="left"/>
      <w:pPr>
        <w:ind w:left="776" w:hanging="179"/>
      </w:pPr>
      <w:rPr>
        <w:rFonts w:hint="default"/>
        <w:lang w:val="kk-KZ" w:eastAsia="kk-KZ" w:bidi="kk-KZ"/>
      </w:rPr>
    </w:lvl>
    <w:lvl w:ilvl="2" w:tplc="24B6CB52">
      <w:numFmt w:val="bullet"/>
      <w:lvlText w:val="•"/>
      <w:lvlJc w:val="left"/>
      <w:pPr>
        <w:ind w:left="1433" w:hanging="179"/>
      </w:pPr>
      <w:rPr>
        <w:rFonts w:hint="default"/>
        <w:lang w:val="kk-KZ" w:eastAsia="kk-KZ" w:bidi="kk-KZ"/>
      </w:rPr>
    </w:lvl>
    <w:lvl w:ilvl="3" w:tplc="8A0C7286">
      <w:numFmt w:val="bullet"/>
      <w:lvlText w:val="•"/>
      <w:lvlJc w:val="left"/>
      <w:pPr>
        <w:ind w:left="2090" w:hanging="179"/>
      </w:pPr>
      <w:rPr>
        <w:rFonts w:hint="default"/>
        <w:lang w:val="kk-KZ" w:eastAsia="kk-KZ" w:bidi="kk-KZ"/>
      </w:rPr>
    </w:lvl>
    <w:lvl w:ilvl="4" w:tplc="E72AD2B6">
      <w:numFmt w:val="bullet"/>
      <w:lvlText w:val="•"/>
      <w:lvlJc w:val="left"/>
      <w:pPr>
        <w:ind w:left="2746" w:hanging="179"/>
      </w:pPr>
      <w:rPr>
        <w:rFonts w:hint="default"/>
        <w:lang w:val="kk-KZ" w:eastAsia="kk-KZ" w:bidi="kk-KZ"/>
      </w:rPr>
    </w:lvl>
    <w:lvl w:ilvl="5" w:tplc="124AF4B0">
      <w:numFmt w:val="bullet"/>
      <w:lvlText w:val="•"/>
      <w:lvlJc w:val="left"/>
      <w:pPr>
        <w:ind w:left="3403" w:hanging="179"/>
      </w:pPr>
      <w:rPr>
        <w:rFonts w:hint="default"/>
        <w:lang w:val="kk-KZ" w:eastAsia="kk-KZ" w:bidi="kk-KZ"/>
      </w:rPr>
    </w:lvl>
    <w:lvl w:ilvl="6" w:tplc="946C86F4">
      <w:numFmt w:val="bullet"/>
      <w:lvlText w:val="•"/>
      <w:lvlJc w:val="left"/>
      <w:pPr>
        <w:ind w:left="4060" w:hanging="179"/>
      </w:pPr>
      <w:rPr>
        <w:rFonts w:hint="default"/>
        <w:lang w:val="kk-KZ" w:eastAsia="kk-KZ" w:bidi="kk-KZ"/>
      </w:rPr>
    </w:lvl>
    <w:lvl w:ilvl="7" w:tplc="E54E6286">
      <w:numFmt w:val="bullet"/>
      <w:lvlText w:val="•"/>
      <w:lvlJc w:val="left"/>
      <w:pPr>
        <w:ind w:left="4716" w:hanging="179"/>
      </w:pPr>
      <w:rPr>
        <w:rFonts w:hint="default"/>
        <w:lang w:val="kk-KZ" w:eastAsia="kk-KZ" w:bidi="kk-KZ"/>
      </w:rPr>
    </w:lvl>
    <w:lvl w:ilvl="8" w:tplc="2A741426">
      <w:numFmt w:val="bullet"/>
      <w:lvlText w:val="•"/>
      <w:lvlJc w:val="left"/>
      <w:pPr>
        <w:ind w:left="5373" w:hanging="179"/>
      </w:pPr>
      <w:rPr>
        <w:rFonts w:hint="default"/>
        <w:lang w:val="kk-KZ" w:eastAsia="kk-KZ" w:bidi="kk-KZ"/>
      </w:rPr>
    </w:lvl>
  </w:abstractNum>
  <w:num w:numId="1" w16cid:durableId="1937666085">
    <w:abstractNumId w:val="1"/>
  </w:num>
  <w:num w:numId="2" w16cid:durableId="46388636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30"/>
  <w:defaultTabStop w:val="708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7A5"/>
    <w:rsid w:val="001357A5"/>
    <w:rsid w:val="003D3578"/>
    <w:rsid w:val="00473B61"/>
    <w:rsid w:val="00837237"/>
    <w:rsid w:val="00D260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F5E9DC4"/>
  <w15:chartTrackingRefBased/>
  <w15:docId w15:val="{1CDA3F62-0DF3-4863-82DE-0B2442C470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uiPriority w:val="1"/>
    <w:qFormat/>
    <w:rsid w:val="00837237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lang w:val="kk-KZ" w:eastAsia="kk-KZ" w:bidi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837237"/>
    <w:pPr>
      <w:ind w:left="110" w:right="168" w:firstLine="340"/>
      <w:jc w:val="both"/>
    </w:pPr>
  </w:style>
  <w:style w:type="character" w:customStyle="1" w:styleId="a4">
    <w:name w:val="Основной текст Знак"/>
    <w:basedOn w:val="a0"/>
    <w:link w:val="a3"/>
    <w:uiPriority w:val="1"/>
    <w:rsid w:val="00837237"/>
    <w:rPr>
      <w:rFonts w:ascii="Times New Roman" w:eastAsia="Times New Roman" w:hAnsi="Times New Roman" w:cs="Times New Roman"/>
      <w:lang w:val="kk-KZ" w:eastAsia="kk-KZ" w:bidi="kk-KZ"/>
    </w:rPr>
  </w:style>
  <w:style w:type="paragraph" w:customStyle="1" w:styleId="41">
    <w:name w:val="Заголовок 41"/>
    <w:basedOn w:val="a"/>
    <w:uiPriority w:val="1"/>
    <w:qFormat/>
    <w:rsid w:val="00837237"/>
    <w:pPr>
      <w:ind w:left="110" w:hanging="496"/>
      <w:outlineLvl w:val="4"/>
    </w:pPr>
    <w:rPr>
      <w:b/>
      <w:bCs/>
    </w:rPr>
  </w:style>
  <w:style w:type="paragraph" w:styleId="a5">
    <w:name w:val="List Paragraph"/>
    <w:basedOn w:val="a"/>
    <w:uiPriority w:val="1"/>
    <w:qFormat/>
    <w:rsid w:val="00837237"/>
    <w:pPr>
      <w:ind w:left="110" w:right="168" w:firstLine="34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471</Words>
  <Characters>2685</Characters>
  <Application>Microsoft Office Word</Application>
  <DocSecurity>0</DocSecurity>
  <Lines>22</Lines>
  <Paragraphs>6</Paragraphs>
  <ScaleCrop>false</ScaleCrop>
  <Company/>
  <LinksUpToDate>false</LinksUpToDate>
  <CharactersWithSpaces>3150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Saltanat</dc:creator>
  <cp:keywords/>
  <dc:description/>
  <cp:lastModifiedBy>Saltanat</cp:lastModifiedBy>
  <cp:revision>3</cp:revision>
  <dcterms:created xsi:type="dcterms:W3CDTF">2022-10-12T09:42:00Z</dcterms:created>
  <dcterms:modified xsi:type="dcterms:W3CDTF">2022-10-12T09:43:00Z</dcterms:modified>
</cp:coreProperties>
</file>